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0F" w:rsidRDefault="007567BF">
      <w:pPr>
        <w:pStyle w:val="1"/>
      </w:pPr>
      <w:bookmarkStart w:id="0" w:name="памятка-для-пациента"/>
      <w:bookmarkStart w:id="1" w:name="_GoBack"/>
      <w:bookmarkEnd w:id="1"/>
      <w:r>
        <w:t>Памятка для пациента</w:t>
      </w:r>
    </w:p>
    <w:p w:rsidR="00ED5C0F" w:rsidRDefault="007567BF">
      <w:pPr>
        <w:pStyle w:val="2"/>
      </w:pPr>
      <w:bookmarkStart w:id="2" w:name="Xdfa84311ed5179480ec07bdf34ebab26e71cfc2"/>
      <w:r>
        <w:t>Подготовка к ультразвуковому исследованию (УЗИ)</w:t>
      </w:r>
    </w:p>
    <w:p w:rsidR="00ED5C0F" w:rsidRDefault="007567BF">
      <w:pPr>
        <w:pStyle w:val="3"/>
      </w:pPr>
      <w:bookmarkStart w:id="3" w:name="общие-рекомендации"/>
      <w:r>
        <w:t>1. Общие рекомендации</w:t>
      </w:r>
    </w:p>
    <w:p w:rsidR="00ED5C0F" w:rsidRDefault="007567BF">
      <w:pPr>
        <w:pStyle w:val="Compact"/>
        <w:numPr>
          <w:ilvl w:val="0"/>
          <w:numId w:val="2"/>
        </w:numPr>
      </w:pPr>
      <w:r>
        <w:t>Возьмите результаты предыдущих обследований (УЗИ, анализы и т.д.).</w:t>
      </w:r>
    </w:p>
    <w:p w:rsidR="00ED5C0F" w:rsidRDefault="007567BF">
      <w:pPr>
        <w:pStyle w:val="Compact"/>
        <w:numPr>
          <w:ilvl w:val="0"/>
          <w:numId w:val="2"/>
        </w:numPr>
      </w:pPr>
      <w:r>
        <w:t>Не наносите кремы, масла и лосьоны на область исследования.</w:t>
      </w:r>
    </w:p>
    <w:p w:rsidR="00ED5C0F" w:rsidRDefault="007567BF">
      <w:pPr>
        <w:pStyle w:val="Compact"/>
        <w:numPr>
          <w:ilvl w:val="0"/>
          <w:numId w:val="2"/>
        </w:numPr>
      </w:pPr>
      <w:r>
        <w:t>За сутки исключите алкоголь и жирную пищу.</w:t>
      </w:r>
    </w:p>
    <w:p w:rsidR="00ED5C0F" w:rsidRDefault="007567BF">
      <w:pPr>
        <w:pStyle w:val="Compact"/>
        <w:numPr>
          <w:ilvl w:val="0"/>
          <w:numId w:val="2"/>
        </w:numPr>
      </w:pPr>
      <w:r>
        <w:t>Сообщите врачу о принимаемых лекарствах и хронических заболеваниях.</w:t>
      </w:r>
    </w:p>
    <w:p w:rsidR="00ED5C0F" w:rsidRDefault="007567BF">
      <w:r>
        <w:pict>
          <v:rect id="_x0000_i1025" style="width:0;height:1.5pt" o:hralign="center" o:hrstd="t" o:hr="t"/>
        </w:pict>
      </w:r>
    </w:p>
    <w:p w:rsidR="00ED5C0F" w:rsidRDefault="007567BF">
      <w:pPr>
        <w:pStyle w:val="2"/>
      </w:pPr>
      <w:bookmarkStart w:id="4" w:name="узи-органов-брюшной-полости"/>
      <w:bookmarkEnd w:id="2"/>
      <w:bookmarkEnd w:id="3"/>
      <w:r>
        <w:t>2. УЗИ органов брюшной полости</w:t>
      </w:r>
    </w:p>
    <w:p w:rsidR="00ED5C0F" w:rsidRDefault="007567BF">
      <w:pPr>
        <w:pStyle w:val="3"/>
      </w:pPr>
      <w:bookmarkStart w:id="5" w:name="за-3-дня"/>
      <w:r>
        <w:t>За 3 дня:</w:t>
      </w:r>
    </w:p>
    <w:p w:rsidR="00ED5C0F" w:rsidRDefault="007567BF">
      <w:pPr>
        <w:pStyle w:val="Compact"/>
        <w:numPr>
          <w:ilvl w:val="0"/>
          <w:numId w:val="3"/>
        </w:numPr>
      </w:pPr>
      <w:r>
        <w:t>Исключить продукты, вызывающие газообразование: бобовые, капусту, черный хлеб, выпечку, газировку, фру</w:t>
      </w:r>
      <w:r>
        <w:t>кты (сырые), молоко.</w:t>
      </w:r>
    </w:p>
    <w:p w:rsidR="00ED5C0F" w:rsidRDefault="007567BF">
      <w:pPr>
        <w:pStyle w:val="Compact"/>
        <w:numPr>
          <w:ilvl w:val="0"/>
          <w:numId w:val="3"/>
        </w:numPr>
      </w:pPr>
      <w:r>
        <w:t>Разрешено: каши, нежирное мясо и рыба, отварные овощи, нежирный сыр, некрепкий чай.</w:t>
      </w:r>
    </w:p>
    <w:p w:rsidR="00ED5C0F" w:rsidRDefault="007567BF">
      <w:pPr>
        <w:pStyle w:val="3"/>
      </w:pPr>
      <w:bookmarkStart w:id="6" w:name="накануне"/>
      <w:bookmarkEnd w:id="5"/>
      <w:r>
        <w:t>Накануне:</w:t>
      </w:r>
    </w:p>
    <w:p w:rsidR="00ED5C0F" w:rsidRDefault="007567BF">
      <w:pPr>
        <w:pStyle w:val="Compact"/>
        <w:numPr>
          <w:ilvl w:val="0"/>
          <w:numId w:val="4"/>
        </w:numPr>
      </w:pPr>
      <w:r>
        <w:t>Легкий ужин до 19:00.</w:t>
      </w:r>
    </w:p>
    <w:p w:rsidR="00ED5C0F" w:rsidRDefault="007567BF">
      <w:pPr>
        <w:pStyle w:val="Compact"/>
        <w:numPr>
          <w:ilvl w:val="0"/>
          <w:numId w:val="4"/>
        </w:numPr>
      </w:pPr>
      <w:r>
        <w:t>При метеоризме — эспумизан по назначению врача.</w:t>
      </w:r>
    </w:p>
    <w:p w:rsidR="00ED5C0F" w:rsidRDefault="007567BF">
      <w:pPr>
        <w:pStyle w:val="3"/>
      </w:pPr>
      <w:bookmarkStart w:id="7" w:name="в-день-исследования"/>
      <w:bookmarkEnd w:id="6"/>
      <w:r>
        <w:t>В день исследования:</w:t>
      </w:r>
    </w:p>
    <w:p w:rsidR="00ED5C0F" w:rsidRDefault="007567BF">
      <w:pPr>
        <w:pStyle w:val="Compact"/>
        <w:numPr>
          <w:ilvl w:val="0"/>
          <w:numId w:val="5"/>
        </w:numPr>
      </w:pPr>
      <w:r>
        <w:t>Строго натощак 6–8 часов.</w:t>
      </w:r>
    </w:p>
    <w:p w:rsidR="00ED5C0F" w:rsidRDefault="007567BF">
      <w:pPr>
        <w:pStyle w:val="Compact"/>
        <w:numPr>
          <w:ilvl w:val="0"/>
          <w:numId w:val="5"/>
        </w:numPr>
      </w:pPr>
      <w:r>
        <w:t>Допускается 100–200 мл в</w:t>
      </w:r>
      <w:r>
        <w:t>оды.</w:t>
      </w:r>
    </w:p>
    <w:p w:rsidR="00ED5C0F" w:rsidRDefault="007567BF">
      <w:pPr>
        <w:pStyle w:val="Compact"/>
        <w:numPr>
          <w:ilvl w:val="0"/>
          <w:numId w:val="5"/>
        </w:numPr>
      </w:pPr>
      <w:r>
        <w:t>Жизненно важные лекарства можно принять с водой.</w:t>
      </w:r>
    </w:p>
    <w:p w:rsidR="00ED5C0F" w:rsidRDefault="007567BF">
      <w:r>
        <w:pict>
          <v:rect id="_x0000_i1026" style="width:0;height:1.5pt" o:hralign="center" o:hrstd="t" o:hr="t"/>
        </w:pict>
      </w:r>
    </w:p>
    <w:p w:rsidR="00ED5C0F" w:rsidRDefault="007567BF">
      <w:pPr>
        <w:pStyle w:val="2"/>
      </w:pPr>
      <w:bookmarkStart w:id="8" w:name="узи-малого-таза"/>
      <w:bookmarkEnd w:id="4"/>
      <w:bookmarkEnd w:id="7"/>
      <w:r>
        <w:t>3. УЗИ малого таза</w:t>
      </w:r>
    </w:p>
    <w:p w:rsidR="00ED5C0F" w:rsidRDefault="007567BF">
      <w:pPr>
        <w:pStyle w:val="3"/>
      </w:pPr>
      <w:bookmarkStart w:id="9" w:name="женщины-трансабдоминально"/>
      <w:r>
        <w:t>Женщины (трансабдоминально):</w:t>
      </w:r>
    </w:p>
    <w:p w:rsidR="00ED5C0F" w:rsidRDefault="007567BF">
      <w:pPr>
        <w:pStyle w:val="Compact"/>
        <w:numPr>
          <w:ilvl w:val="0"/>
          <w:numId w:val="6"/>
        </w:numPr>
      </w:pPr>
      <w:r>
        <w:t>Выпить 1–1.5 л воды за 1–1.5 часа, не мочиться.</w:t>
      </w:r>
    </w:p>
    <w:p w:rsidR="00ED5C0F" w:rsidRDefault="007567BF">
      <w:pPr>
        <w:pStyle w:val="3"/>
      </w:pPr>
      <w:bookmarkStart w:id="10" w:name="женщины-трансвагинально"/>
      <w:bookmarkEnd w:id="9"/>
      <w:r>
        <w:t>Женщины (трансвагинально):</w:t>
      </w:r>
    </w:p>
    <w:p w:rsidR="00ED5C0F" w:rsidRDefault="007567BF">
      <w:pPr>
        <w:pStyle w:val="Compact"/>
        <w:numPr>
          <w:ilvl w:val="0"/>
          <w:numId w:val="7"/>
        </w:numPr>
      </w:pPr>
      <w:r>
        <w:t>Мочевой пузырь должен быть пуст.</w:t>
      </w:r>
    </w:p>
    <w:p w:rsidR="00ED5C0F" w:rsidRDefault="007567BF">
      <w:pPr>
        <w:pStyle w:val="3"/>
      </w:pPr>
      <w:bookmarkStart w:id="11" w:name="мужчины-простата"/>
      <w:bookmarkEnd w:id="10"/>
      <w:r>
        <w:t>Мужчины (простата):</w:t>
      </w:r>
    </w:p>
    <w:p w:rsidR="00ED5C0F" w:rsidRDefault="007567BF">
      <w:pPr>
        <w:pStyle w:val="Compact"/>
        <w:numPr>
          <w:ilvl w:val="0"/>
          <w:numId w:val="8"/>
        </w:numPr>
      </w:pPr>
      <w:r>
        <w:t>Для трансабдоминального исследования — полный мочевой пузырь (1–1.5 л воды).</w:t>
      </w:r>
    </w:p>
    <w:p w:rsidR="00ED5C0F" w:rsidRDefault="007567BF">
      <w:pPr>
        <w:pStyle w:val="Compact"/>
        <w:numPr>
          <w:ilvl w:val="0"/>
          <w:numId w:val="8"/>
        </w:numPr>
      </w:pPr>
      <w:r>
        <w:t>Для ТРУЗИ — очистительная клизма вечером и утром.</w:t>
      </w:r>
    </w:p>
    <w:p w:rsidR="00ED5C0F" w:rsidRDefault="007567BF">
      <w:r>
        <w:pict>
          <v:rect id="_x0000_i1027" style="width:0;height:1.5pt" o:hralign="center" o:hrstd="t" o:hr="t"/>
        </w:pict>
      </w:r>
    </w:p>
    <w:p w:rsidR="00ED5C0F" w:rsidRDefault="007567BF">
      <w:pPr>
        <w:pStyle w:val="2"/>
      </w:pPr>
      <w:bookmarkStart w:id="12" w:name="узи-почек-и-мочевого-пузыря"/>
      <w:bookmarkEnd w:id="8"/>
      <w:bookmarkEnd w:id="11"/>
      <w:r>
        <w:lastRenderedPageBreak/>
        <w:t>4. УЗИ почек и мочевого пузыря</w:t>
      </w:r>
    </w:p>
    <w:p w:rsidR="00ED5C0F" w:rsidRDefault="007567BF">
      <w:pPr>
        <w:pStyle w:val="Compact"/>
        <w:numPr>
          <w:ilvl w:val="0"/>
          <w:numId w:val="9"/>
        </w:numPr>
      </w:pPr>
      <w:r>
        <w:t>Исключить газообразующие продукты за 1–2 дня.</w:t>
      </w:r>
    </w:p>
    <w:p w:rsidR="00ED5C0F" w:rsidRDefault="007567BF">
      <w:pPr>
        <w:pStyle w:val="Compact"/>
        <w:numPr>
          <w:ilvl w:val="0"/>
          <w:numId w:val="9"/>
        </w:numPr>
      </w:pPr>
      <w:r>
        <w:t>За 1–1.5 часа до исследования выпить 500–700 мл во</w:t>
      </w:r>
      <w:r>
        <w:t>ды.</w:t>
      </w:r>
    </w:p>
    <w:p w:rsidR="00ED5C0F" w:rsidRDefault="007567BF">
      <w:r>
        <w:pict>
          <v:rect id="_x0000_i1028" style="width:0;height:1.5pt" o:hralign="center" o:hrstd="t" o:hr="t"/>
        </w:pict>
      </w:r>
    </w:p>
    <w:p w:rsidR="00ED5C0F" w:rsidRDefault="007567BF">
      <w:pPr>
        <w:pStyle w:val="2"/>
      </w:pPr>
      <w:bookmarkStart w:id="13" w:name="узи-молочных-желез"/>
      <w:bookmarkEnd w:id="12"/>
      <w:r>
        <w:t>5. УЗИ молочных желез</w:t>
      </w:r>
    </w:p>
    <w:p w:rsidR="00ED5C0F" w:rsidRDefault="007567BF">
      <w:pPr>
        <w:pStyle w:val="Compact"/>
        <w:numPr>
          <w:ilvl w:val="0"/>
          <w:numId w:val="10"/>
        </w:numPr>
      </w:pPr>
      <w:r>
        <w:t>Оптимально проводить на 5–12 день цикла.</w:t>
      </w:r>
    </w:p>
    <w:p w:rsidR="00ED5C0F" w:rsidRDefault="007567BF">
      <w:pPr>
        <w:pStyle w:val="Compact"/>
        <w:numPr>
          <w:ilvl w:val="0"/>
          <w:numId w:val="10"/>
        </w:numPr>
      </w:pPr>
      <w:r>
        <w:t>Кремы и масла не наносить.</w:t>
      </w:r>
    </w:p>
    <w:p w:rsidR="00ED5C0F" w:rsidRDefault="007567BF">
      <w:r>
        <w:pict>
          <v:rect id="_x0000_i1029" style="width:0;height:1.5pt" o:hralign="center" o:hrstd="t" o:hr="t"/>
        </w:pict>
      </w:r>
    </w:p>
    <w:p w:rsidR="00ED5C0F" w:rsidRDefault="007567BF">
      <w:pPr>
        <w:pStyle w:val="2"/>
      </w:pPr>
      <w:bookmarkStart w:id="14" w:name="узи-щитовидной-железы"/>
      <w:bookmarkEnd w:id="13"/>
      <w:r>
        <w:t>6. УЗИ щитовидной железы</w:t>
      </w:r>
    </w:p>
    <w:p w:rsidR="00ED5C0F" w:rsidRDefault="007567BF">
      <w:pPr>
        <w:pStyle w:val="Compact"/>
        <w:numPr>
          <w:ilvl w:val="0"/>
          <w:numId w:val="11"/>
        </w:numPr>
      </w:pPr>
      <w:r>
        <w:t>Подготовка не требуется.</w:t>
      </w:r>
    </w:p>
    <w:p w:rsidR="00ED5C0F" w:rsidRDefault="007567BF">
      <w:r>
        <w:pict>
          <v:rect id="_x0000_i1030" style="width:0;height:1.5pt" o:hralign="center" o:hrstd="t" o:hr="t"/>
        </w:pict>
      </w:r>
    </w:p>
    <w:p w:rsidR="00ED5C0F" w:rsidRDefault="007567BF">
      <w:pPr>
        <w:pStyle w:val="2"/>
      </w:pPr>
      <w:bookmarkStart w:id="15" w:name="узи-сосудов"/>
      <w:bookmarkEnd w:id="14"/>
      <w:r>
        <w:t>7. УЗИ сосудов</w:t>
      </w:r>
    </w:p>
    <w:p w:rsidR="00ED5C0F" w:rsidRDefault="007567BF">
      <w:pPr>
        <w:pStyle w:val="Compact"/>
        <w:numPr>
          <w:ilvl w:val="0"/>
          <w:numId w:val="12"/>
        </w:numPr>
      </w:pPr>
      <w:r>
        <w:t>Не курить за 2 часа.</w:t>
      </w:r>
    </w:p>
    <w:p w:rsidR="00ED5C0F" w:rsidRDefault="007567BF">
      <w:pPr>
        <w:pStyle w:val="Compact"/>
        <w:numPr>
          <w:ilvl w:val="0"/>
          <w:numId w:val="12"/>
        </w:numPr>
      </w:pPr>
      <w:r>
        <w:t>Не наносить мази и кремы на область исследования.</w:t>
      </w:r>
    </w:p>
    <w:p w:rsidR="00ED5C0F" w:rsidRDefault="007567BF">
      <w:r>
        <w:pict>
          <v:rect id="_x0000_i1031" style="width:0;height:1.5pt" o:hralign="center" o:hrstd="t" o:hr="t"/>
        </w:pict>
      </w:r>
    </w:p>
    <w:p w:rsidR="00ED5C0F" w:rsidRDefault="007567BF">
      <w:pPr>
        <w:pStyle w:val="FirstParagraph"/>
      </w:pPr>
      <w:r>
        <w:t>Если у вас есть во</w:t>
      </w:r>
      <w:r>
        <w:t>просы — сообщите администратору или врачу.</w:t>
      </w:r>
      <w:bookmarkEnd w:id="0"/>
      <w:bookmarkEnd w:id="15"/>
    </w:p>
    <w:sectPr w:rsidR="00ED5C0F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45EA71F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A0A2B2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0F"/>
    <w:rsid w:val="007567BF"/>
    <w:rsid w:val="00ED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BC173-5EFE-48CA-82A5-54BF5774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TSMA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Вязовченко Екатерина Павловна</dc:creator>
  <cp:keywords/>
  <cp:lastModifiedBy>Вязовченко Екатерина Павловна</cp:lastModifiedBy>
  <cp:revision>2</cp:revision>
  <dcterms:created xsi:type="dcterms:W3CDTF">2025-11-10T09:21:00Z</dcterms:created>
  <dcterms:modified xsi:type="dcterms:W3CDTF">2025-11-10T09:21:00Z</dcterms:modified>
</cp:coreProperties>
</file>